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The Walk-Away Checklist</w:t>
      </w:r>
    </w:p>
    <w:p>
      <w:r>
        <w:rPr>
          <w:rFonts w:ascii="Arial" w:hAnsi="Arial"/>
          <w:b w:val="0"/>
          <w:i/>
          <w:color w:val="54605A"/>
          <w:sz w:val="21"/>
        </w:rPr>
        <w:t>Buying cyber help you can't judge? Five signals that should end the conversation.</w:t>
      </w:r>
    </w:p>
    <w:p>
      <w:r>
        <w:rPr>
          <w:rFonts w:ascii="Arial" w:hAnsi="Arial"/>
          <w:b w:val="0"/>
          <w:i w:val="0"/>
          <w:color w:val="1E2A23"/>
          <w:sz w:val="21"/>
        </w:rPr>
        <w:t>If a proposal shows any of these, you don't need to understand the technical detail — you already have your answer.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You can't tell what you'll have at the end. </w:t>
      </w:r>
      <w:r>
        <w:rPr>
          <w:rFonts w:ascii="Arial" w:hAnsi="Arial"/>
          <w:b w:val="0"/>
          <w:i w:val="0"/>
          <w:color w:val="1E2A23"/>
          <w:sz w:val="21"/>
        </w:rPr>
        <w:t>It sells an outcome ('peace of mind') but never names a deliverable. A good engagement produces a thing: a report, a configured control, a documented plan.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Fear is doing the selling. </w:t>
      </w:r>
      <w:r>
        <w:rPr>
          <w:rFonts w:ascii="Arial" w:hAnsi="Arial"/>
          <w:b w:val="0"/>
          <w:i w:val="0"/>
          <w:color w:val="1E2A23"/>
          <w:sz w:val="21"/>
        </w:rPr>
        <w:t>It leads with what could happen to you, not what they'll do for you. Statistics about ransomware are not a scope of work.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They won't name the tools. </w:t>
      </w:r>
      <w:r>
        <w:rPr>
          <w:rFonts w:ascii="Arial" w:hAnsi="Arial"/>
          <w:b w:val="0"/>
          <w:i w:val="0"/>
          <w:color w:val="1E2A23"/>
          <w:sz w:val="21"/>
        </w:rPr>
        <w:t>'Our proprietary platform' is usually commodity software with their logo on it. You're entitled to know what you're paying for.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There are no numbers — only ticks. </w:t>
      </w:r>
      <w:r>
        <w:rPr>
          <w:rFonts w:ascii="Arial" w:hAnsi="Arial"/>
          <w:b w:val="0"/>
          <w:i w:val="0"/>
          <w:color w:val="1E2A23"/>
          <w:sz w:val="21"/>
        </w:rPr>
        <w:t>'MFA: enabled.' On what? For whom? A finding without a coverage rate is decoration.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They can't tell you how to leave. </w:t>
      </w:r>
      <w:r>
        <w:rPr>
          <w:rFonts w:ascii="Arial" w:hAnsi="Arial"/>
          <w:b w:val="0"/>
          <w:i w:val="0"/>
          <w:color w:val="1E2A23"/>
          <w:sz w:val="21"/>
        </w:rPr>
        <w:t>If exiting means losing access to your own configuration and data, that's a hostage situation, not a service.</w:t>
      </w:r>
    </w:p>
    <w:p>
      <w:r>
        <w:rPr>
          <w:rFonts w:ascii="Arial" w:hAnsi="Arial"/>
          <w:b w:val="0"/>
          <w:i/>
          <w:color w:val="1E2A23"/>
          <w:sz w:val="21"/>
        </w:rPr>
        <w:t>Five questions is all it takes to filter most of the bad ones. Keep this list somewhere you'll find it.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