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8A8F98"/>
          <w:sz w:val="18"/>
        </w:rPr>
        <w:t>SMB1001 Silver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Payment &amp; Invoice Verification Policy</w:t>
      </w:r>
    </w:p>
    <w:p>
      <w:r>
        <w:rPr>
          <w:rFonts w:ascii="Arial" w:hAnsi="Arial"/>
          <w:b w:val="0"/>
          <w:i/>
          <w:color w:val="54605A"/>
          <w:sz w:val="21"/>
        </w:rPr>
        <w:t>Stops invoice fraud and business email compromise · SMB1001 Silver.</w:t>
      </w:r>
    </w:p>
    <w:p>
      <w:r>
        <w:rPr>
          <w:rFonts w:ascii="Arial" w:hAnsi="Arial"/>
          <w:b w:val="0"/>
          <w:i w:val="0"/>
          <w:color w:val="1E2A23"/>
          <w:sz w:val="21"/>
        </w:rPr>
        <w:t>Most money lost by small businesses to cybercrime is lost through payments, not hacking. This policy makes verification the normal, required way we handle payments and supplier bank details at [Business name].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The rules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Verify by phone. </w:t>
      </w:r>
      <w:r>
        <w:rPr>
          <w:rFonts w:ascii="Arial" w:hAnsi="Arial"/>
          <w:b w:val="0"/>
          <w:i w:val="0"/>
          <w:color w:val="1E2A23"/>
          <w:sz w:val="21"/>
        </w:rPr>
        <w:t>Any request to change a supplier's bank details is confirmed by phoning the supplier on a number from our own records — never a number from the email or invoice.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Urgency rule. </w:t>
      </w:r>
      <w:r>
        <w:rPr>
          <w:rFonts w:ascii="Arial" w:hAnsi="Arial"/>
          <w:b w:val="0"/>
          <w:i w:val="0"/>
          <w:color w:val="1E2A23"/>
          <w:sz w:val="21"/>
        </w:rPr>
        <w:t>A request that is urgent, confidential, or 'can't follow the normal process' gets more scrutiny, not less. We are allowed to make anyone wait for a callback.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Two sets of eyes. </w:t>
      </w:r>
      <w:r>
        <w:rPr>
          <w:rFonts w:ascii="Arial" w:hAnsi="Arial"/>
          <w:b w:val="0"/>
          <w:i w:val="0"/>
          <w:color w:val="1E2A23"/>
          <w:sz w:val="21"/>
        </w:rPr>
        <w:t>Payments above set amounts need a second approver (see the Payment Authority Matrix).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Write it down. </w:t>
      </w:r>
      <w:r>
        <w:rPr>
          <w:rFonts w:ascii="Arial" w:hAnsi="Arial"/>
          <w:b w:val="0"/>
          <w:i w:val="0"/>
          <w:color w:val="1E2A23"/>
          <w:sz w:val="21"/>
        </w:rPr>
        <w:t>We record the date, who we spoke to and what was confirmed for every bank-detail change.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Bank detail change — the 7 steps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STOP. </w:t>
      </w:r>
      <w:r>
        <w:rPr>
          <w:rFonts w:ascii="Arial" w:hAnsi="Arial"/>
          <w:b w:val="0"/>
          <w:i w:val="0"/>
          <w:color w:val="1E2A23"/>
          <w:sz w:val="21"/>
        </w:rPr>
        <w:t>Don't action any change from an email.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CHECK your records. </w:t>
      </w:r>
      <w:r>
        <w:rPr>
          <w:rFonts w:ascii="Arial" w:hAnsi="Arial"/>
          <w:b w:val="0"/>
          <w:i w:val="0"/>
          <w:color w:val="1E2A23"/>
          <w:sz w:val="21"/>
        </w:rPr>
        <w:t>Find the supplier's number in your own files.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CALL. </w:t>
      </w:r>
      <w:r>
        <w:rPr>
          <w:rFonts w:ascii="Arial" w:hAnsi="Arial"/>
          <w:b w:val="0"/>
          <w:i w:val="0"/>
          <w:color w:val="1E2A23"/>
          <w:sz w:val="21"/>
        </w:rPr>
        <w:t>Confirm the request verbally.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RECORD. </w:t>
      </w:r>
      <w:r>
        <w:rPr>
          <w:rFonts w:ascii="Arial" w:hAnsi="Arial"/>
          <w:b w:val="0"/>
          <w:i w:val="0"/>
          <w:color w:val="1E2A23"/>
          <w:sz w:val="21"/>
        </w:rPr>
        <w:t>Date, time, who you spoke to, what was confirmed.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GET APPROVAL. </w:t>
      </w:r>
      <w:r>
        <w:rPr>
          <w:rFonts w:ascii="Arial" w:hAnsi="Arial"/>
          <w:b w:val="0"/>
          <w:i w:val="0"/>
          <w:color w:val="1E2A23"/>
          <w:sz w:val="21"/>
        </w:rPr>
        <w:t>Owner or a second authorised person signs off.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UPDATE RECORDS. </w:t>
      </w:r>
      <w:r>
        <w:rPr>
          <w:rFonts w:ascii="Arial" w:hAnsi="Arial"/>
          <w:b w:val="0"/>
          <w:i w:val="0"/>
          <w:color w:val="1E2A23"/>
          <w:sz w:val="21"/>
        </w:rPr>
        <w:t>Note the new details and the verification date.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NEVER pay </w:t>
      </w:r>
      <w:r>
        <w:rPr>
          <w:rFonts w:ascii="Arial" w:hAnsi="Arial"/>
          <w:b w:val="0"/>
          <w:i w:val="0"/>
          <w:color w:val="1E2A23"/>
          <w:sz w:val="21"/>
        </w:rPr>
        <w:t>to new bank details before completing steps 1–6. No exceptions.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Policy owner: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Reviewed (date):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Make it yours (with AI)</w:t>
      </w:r>
    </w:p>
    <w:p>
      <w:r>
        <w:rPr>
          <w:rFonts w:ascii="Arial" w:hAnsi="Arial"/>
          <w:b w:val="0"/>
          <w:i/>
          <w:color w:val="54605A"/>
          <w:sz w:val="19"/>
        </w:rPr>
        <w:t>I run a [type of business] in [town], Australia, with [number] staff. Rewrite the policy below so it fits how my business actually works, in plain English my team will read. Keep it to one page. [paste the template]</w:t>
      </w:r>
    </w:p>
    <w:p>
      <w:r>
        <w:rPr>
          <w:rFonts w:ascii="Arial" w:hAnsi="Arial"/>
          <w:b w:val="0"/>
          <w:i/>
          <w:color w:val="54605A"/>
          <w:sz w:val="18"/>
        </w:rPr>
        <w:t>Two rules: start a fresh chat, and never paste real customer names, bank details or staff records into a free AI tool.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