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8A8F98"/>
          <w:sz w:val="18"/>
        </w:rPr>
        <w:t>SMB1001 Silver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Access &amp; Identity Policy</w:t>
      </w:r>
    </w:p>
    <w:p>
      <w:r>
        <w:rPr>
          <w:rFonts w:ascii="Arial" w:hAnsi="Arial"/>
          <w:b w:val="0"/>
          <w:i/>
          <w:color w:val="54605A"/>
          <w:sz w:val="21"/>
        </w:rPr>
        <w:t>Individual accounts, MFA, least privilege, joiners and leavers.</w:t>
      </w:r>
    </w:p>
    <w:p>
      <w:r>
        <w:rPr>
          <w:rFonts w:ascii="Arial" w:hAnsi="Arial"/>
          <w:b w:val="0"/>
          <w:i w:val="0"/>
          <w:color w:val="1E2A23"/>
          <w:sz w:val="21"/>
        </w:rPr>
        <w:t>Strong identity control is the foundation of security at [Business name]. This policy covers how we manage logins, access and admin rights.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Rules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Individual accounts. </w:t>
      </w:r>
      <w:r>
        <w:rPr>
          <w:rFonts w:ascii="Arial" w:hAnsi="Arial"/>
          <w:b w:val="0"/>
          <w:i w:val="0"/>
          <w:color w:val="1E2A23"/>
          <w:sz w:val="21"/>
        </w:rPr>
        <w:t>Every person has their own account. No shared logins.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MFA. </w:t>
      </w:r>
      <w:r>
        <w:rPr>
          <w:rFonts w:ascii="Arial" w:hAnsi="Arial"/>
          <w:b w:val="0"/>
          <w:i w:val="0"/>
          <w:color w:val="1E2A23"/>
          <w:sz w:val="21"/>
        </w:rPr>
        <w:t>MFA is on for email and all important systems.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Password manager. </w:t>
      </w:r>
      <w:r>
        <w:rPr>
          <w:rFonts w:ascii="Arial" w:hAnsi="Arial"/>
          <w:b w:val="0"/>
          <w:i w:val="0"/>
          <w:color w:val="1E2A23"/>
          <w:sz w:val="21"/>
        </w:rPr>
        <w:t>Passwords are created and stored in the company password manager.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Least privilege. </w:t>
      </w:r>
      <w:r>
        <w:rPr>
          <w:rFonts w:ascii="Arial" w:hAnsi="Arial"/>
          <w:b w:val="0"/>
          <w:i w:val="0"/>
          <w:color w:val="1E2A23"/>
          <w:sz w:val="21"/>
        </w:rPr>
        <w:t>People get the minimum access they need. Admin accounts are separate from everyday accounts and limited to those who need them.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Joiners and leavers. </w:t>
      </w:r>
      <w:r>
        <w:rPr>
          <w:rFonts w:ascii="Arial" w:hAnsi="Arial"/>
          <w:b w:val="0"/>
          <w:i w:val="0"/>
          <w:color w:val="1E2A23"/>
          <w:sz w:val="21"/>
        </w:rPr>
        <w:t>Access is created on day one and fully removed on the last day someone works with us.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Policy owner: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Reviewed (date):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Make it yours (with AI)</w:t>
      </w:r>
    </w:p>
    <w:p>
      <w:r>
        <w:rPr>
          <w:rFonts w:ascii="Arial" w:hAnsi="Arial"/>
          <w:b w:val="0"/>
          <w:i/>
          <w:color w:val="54605A"/>
          <w:sz w:val="19"/>
        </w:rPr>
        <w:t>I run a [type of business] in [town], Australia, with [number] staff. Rewrite the policy below so it fits how my business actually works, in plain English my team will read. Keep it to one page. [paste the template]</w:t>
      </w:r>
    </w:p>
    <w:p>
      <w:r>
        <w:rPr>
          <w:rFonts w:ascii="Arial" w:hAnsi="Arial"/>
          <w:b w:val="0"/>
          <w:i/>
          <w:color w:val="54605A"/>
          <w:sz w:val="18"/>
        </w:rPr>
        <w:t>Two rules: start a fresh chat, and never paste real customer names, bank details or staff records into a free AI tool.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